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895" w:rsidRDefault="00211895" w:rsidP="00211895">
      <w:pPr>
        <w:jc w:val="center"/>
        <w:rPr>
          <w:rFonts w:hint="eastAsia"/>
          <w:b/>
          <w:sz w:val="28"/>
        </w:rPr>
      </w:pPr>
      <w:r w:rsidRPr="00211895">
        <w:rPr>
          <w:rFonts w:hint="eastAsia"/>
          <w:b/>
          <w:sz w:val="28"/>
        </w:rPr>
        <w:t>广西知识产权远程教育平台</w:t>
      </w:r>
      <w:r w:rsidRPr="00211895">
        <w:rPr>
          <w:rFonts w:hint="eastAsia"/>
          <w:b/>
          <w:sz w:val="28"/>
        </w:rPr>
        <w:t>-</w:t>
      </w:r>
      <w:r w:rsidRPr="00211895">
        <w:rPr>
          <w:rFonts w:hint="eastAsia"/>
          <w:b/>
          <w:sz w:val="28"/>
        </w:rPr>
        <w:t>桂林理工大学分站</w:t>
      </w:r>
    </w:p>
    <w:p w:rsidR="00B26B63" w:rsidRDefault="00B26B63" w:rsidP="00211895">
      <w:pPr>
        <w:jc w:val="center"/>
        <w:rPr>
          <w:rFonts w:hint="eastAsia"/>
          <w:b/>
          <w:sz w:val="28"/>
        </w:rPr>
      </w:pPr>
    </w:p>
    <w:p w:rsidR="00B26B63" w:rsidRPr="00211895" w:rsidRDefault="00B26B63" w:rsidP="00B26B63">
      <w:pPr>
        <w:jc w:val="left"/>
        <w:rPr>
          <w:rFonts w:hint="eastAsia"/>
          <w:b/>
          <w:sz w:val="28"/>
        </w:rPr>
      </w:pPr>
      <w:r>
        <w:rPr>
          <w:rFonts w:hint="eastAsia"/>
          <w:b/>
          <w:sz w:val="28"/>
        </w:rPr>
        <w:t>简介</w:t>
      </w:r>
    </w:p>
    <w:p w:rsidR="00E3694F" w:rsidRDefault="00211895" w:rsidP="00211895">
      <w:pPr>
        <w:ind w:firstLineChars="200" w:firstLine="442"/>
        <w:jc w:val="left"/>
        <w:rPr>
          <w:rFonts w:hint="eastAsia"/>
          <w:b/>
          <w:sz w:val="22"/>
        </w:rPr>
      </w:pPr>
      <w:r>
        <w:rPr>
          <w:rFonts w:hint="eastAsia"/>
          <w:b/>
          <w:sz w:val="22"/>
        </w:rPr>
        <w:t>我校知识产权远程教育</w:t>
      </w:r>
      <w:r w:rsidR="00105714">
        <w:rPr>
          <w:rFonts w:hint="eastAsia"/>
          <w:b/>
          <w:sz w:val="22"/>
        </w:rPr>
        <w:t>分站</w:t>
      </w:r>
      <w:r w:rsidR="00A65002">
        <w:rPr>
          <w:rFonts w:hint="eastAsia"/>
          <w:b/>
          <w:sz w:val="22"/>
        </w:rPr>
        <w:t>是</w:t>
      </w:r>
      <w:r>
        <w:rPr>
          <w:rFonts w:hint="eastAsia"/>
          <w:b/>
          <w:sz w:val="22"/>
        </w:rPr>
        <w:t>依托于</w:t>
      </w:r>
      <w:r w:rsidRPr="00211895">
        <w:rPr>
          <w:rFonts w:hint="eastAsia"/>
          <w:b/>
          <w:sz w:val="22"/>
        </w:rPr>
        <w:t>广西知识产权远程教育平台</w:t>
      </w:r>
      <w:r w:rsidR="00105714">
        <w:rPr>
          <w:rFonts w:hint="eastAsia"/>
          <w:b/>
          <w:sz w:val="22"/>
        </w:rPr>
        <w:t>建设</w:t>
      </w:r>
      <w:r w:rsidR="00A65002">
        <w:rPr>
          <w:rFonts w:hint="eastAsia"/>
          <w:b/>
          <w:sz w:val="22"/>
        </w:rPr>
        <w:t>的</w:t>
      </w:r>
      <w:r>
        <w:rPr>
          <w:rFonts w:hint="eastAsia"/>
          <w:b/>
          <w:sz w:val="22"/>
        </w:rPr>
        <w:t>，自</w:t>
      </w:r>
      <w:r>
        <w:rPr>
          <w:rFonts w:hint="eastAsia"/>
          <w:b/>
          <w:sz w:val="22"/>
        </w:rPr>
        <w:t>2018</w:t>
      </w:r>
      <w:r>
        <w:rPr>
          <w:rFonts w:hint="eastAsia"/>
          <w:b/>
          <w:sz w:val="22"/>
        </w:rPr>
        <w:t>年下半年开始运行，</w:t>
      </w:r>
      <w:r w:rsidRPr="00211895">
        <w:rPr>
          <w:rFonts w:hint="eastAsia"/>
          <w:b/>
          <w:sz w:val="22"/>
        </w:rPr>
        <w:t>旨在为企业、高校、研究机构及政府</w:t>
      </w:r>
      <w:bookmarkStart w:id="0" w:name="_GoBack"/>
      <w:bookmarkEnd w:id="0"/>
      <w:r w:rsidRPr="00211895">
        <w:rPr>
          <w:rFonts w:hint="eastAsia"/>
          <w:b/>
          <w:sz w:val="22"/>
        </w:rPr>
        <w:t>机关等各行各业的学员提供公益性教育资源，同时也为我校师生提供更多、更便捷的知识产权在线学习服务。</w:t>
      </w:r>
    </w:p>
    <w:p w:rsidR="00211895" w:rsidRDefault="00211895" w:rsidP="00211895">
      <w:pPr>
        <w:ind w:firstLineChars="200" w:firstLine="442"/>
        <w:jc w:val="left"/>
        <w:rPr>
          <w:rFonts w:hint="eastAsia"/>
          <w:b/>
          <w:sz w:val="22"/>
        </w:rPr>
      </w:pPr>
      <w:r w:rsidRPr="00211895">
        <w:rPr>
          <w:rFonts w:hint="eastAsia"/>
          <w:b/>
          <w:sz w:val="22"/>
        </w:rPr>
        <w:t>广西知识产权远程教育平台是广西知识产权发展研究中心和中国知识产权培训中心于</w:t>
      </w:r>
      <w:r w:rsidRPr="00211895">
        <w:rPr>
          <w:rFonts w:hint="eastAsia"/>
          <w:b/>
          <w:sz w:val="22"/>
        </w:rPr>
        <w:t>2014</w:t>
      </w:r>
      <w:r w:rsidRPr="00211895">
        <w:rPr>
          <w:rFonts w:hint="eastAsia"/>
          <w:b/>
          <w:sz w:val="22"/>
        </w:rPr>
        <w:t>年合作共建的网络教育平台，属于中国知识产权远程教育平台的省级平台，由广西知识产权发展研究中心负责组织管理实施。该平台由学习平台和教学辅助平台两大系统组成，强化了智能交互学习及辅导功能，更加符合远程教育学习特点，是学习知识产权知识的重要教学平台。所开设的课程涵盖了知识产权的不同领域，内容丰富，很受广大学员的欢迎。</w:t>
      </w:r>
      <w:r w:rsidR="00C776F8" w:rsidRPr="00C776F8">
        <w:rPr>
          <w:rFonts w:hint="eastAsia"/>
          <w:b/>
          <w:sz w:val="22"/>
        </w:rPr>
        <w:t>最为难得的是，远程教育平台上的所有学习资源都免费向学员提供。</w:t>
      </w:r>
    </w:p>
    <w:p w:rsidR="00FF35BB" w:rsidRPr="00FF35BB" w:rsidRDefault="00FF35BB">
      <w:pPr>
        <w:rPr>
          <w:b/>
          <w:sz w:val="28"/>
        </w:rPr>
      </w:pPr>
      <w:r w:rsidRPr="00FF35BB">
        <w:rPr>
          <w:rFonts w:hint="eastAsia"/>
          <w:b/>
          <w:sz w:val="28"/>
        </w:rPr>
        <w:t>学习方式</w:t>
      </w:r>
    </w:p>
    <w:p w:rsidR="00A069BA" w:rsidRPr="00FF35BB" w:rsidRDefault="008B78E2" w:rsidP="00FF35BB">
      <w:pPr>
        <w:ind w:firstLineChars="400" w:firstLine="843"/>
      </w:pPr>
      <w:r>
        <w:rPr>
          <w:rFonts w:hint="eastAsia"/>
          <w:b/>
        </w:rPr>
        <w:t>1</w:t>
      </w:r>
      <w:r>
        <w:rPr>
          <w:rFonts w:hint="eastAsia"/>
          <w:b/>
        </w:rPr>
        <w:t>、</w:t>
      </w:r>
      <w:r w:rsidR="00FF35BB">
        <w:rPr>
          <w:rFonts w:hint="eastAsia"/>
          <w:b/>
        </w:rPr>
        <w:t>首先需要成为网站的注册会员后方能开展后续学习。登入</w:t>
      </w:r>
      <w:proofErr w:type="gramStart"/>
      <w:r w:rsidR="00DB16FA" w:rsidRPr="008B78E2">
        <w:rPr>
          <w:rFonts w:hint="eastAsia"/>
          <w:b/>
        </w:rPr>
        <w:t>入</w:t>
      </w:r>
      <w:proofErr w:type="gramEnd"/>
      <w:r w:rsidR="00DB16FA" w:rsidRPr="008B78E2">
        <w:rPr>
          <w:rFonts w:hint="eastAsia"/>
          <w:b/>
        </w:rPr>
        <w:t>桂林理工大学分站</w:t>
      </w:r>
      <w:r w:rsidR="00FF35BB" w:rsidRPr="00A069BA">
        <w:rPr>
          <w:rFonts w:hint="eastAsia"/>
        </w:rPr>
        <w:t>（</w:t>
      </w:r>
      <w:r w:rsidR="00FF35BB">
        <w:rPr>
          <w:rFonts w:hint="eastAsia"/>
        </w:rPr>
        <w:t>网址：</w:t>
      </w:r>
      <w:hyperlink r:id="rId7" w:history="1">
        <w:r w:rsidR="00FF35BB" w:rsidRPr="006203A7">
          <w:rPr>
            <w:rStyle w:val="a5"/>
          </w:rPr>
          <w:t>http://glut.ciptc.org.cn/public/index?v=0&amp;r=0</w:t>
        </w:r>
      </w:hyperlink>
      <w:proofErr w:type="gramStart"/>
      <w:r w:rsidR="00FF35BB" w:rsidRPr="00A069BA">
        <w:t>)</w:t>
      </w:r>
      <w:r w:rsidR="00FF35BB">
        <w:rPr>
          <w:rFonts w:hint="eastAsia"/>
          <w:b/>
        </w:rPr>
        <w:t>，</w:t>
      </w:r>
      <w:proofErr w:type="gramEnd"/>
      <w:r w:rsidR="00FF35BB">
        <w:rPr>
          <w:rFonts w:hint="eastAsia"/>
          <w:b/>
        </w:rPr>
        <w:t>右上角点击注册按钮；填写好个人资料并提交；到注册的邮箱点击注册确认信息的邮件并在信中点击激活账户按钮；提示激活成功，完成注册。</w:t>
      </w:r>
    </w:p>
    <w:p w:rsidR="00A069BA" w:rsidRDefault="00FF35BB">
      <w:pPr>
        <w:rPr>
          <w:noProof/>
        </w:rPr>
      </w:pPr>
      <w:r>
        <w:rPr>
          <w:noProof/>
        </w:rPr>
        <w:drawing>
          <wp:inline distT="0" distB="0" distL="0" distR="0" wp14:anchorId="02101708" wp14:editId="28AC957C">
            <wp:extent cx="4707212" cy="2911497"/>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07851" cy="2911892"/>
                    </a:xfrm>
                    <a:prstGeom prst="rect">
                      <a:avLst/>
                    </a:prstGeom>
                  </pic:spPr>
                </pic:pic>
              </a:graphicData>
            </a:graphic>
          </wp:inline>
        </w:drawing>
      </w:r>
    </w:p>
    <w:p w:rsidR="00FF35BB" w:rsidRDefault="00FF35BB">
      <w:r>
        <w:rPr>
          <w:noProof/>
        </w:rPr>
        <w:lastRenderedPageBreak/>
        <w:drawing>
          <wp:inline distT="0" distB="0" distL="0" distR="0" wp14:anchorId="193A6ABE" wp14:editId="46ED815A">
            <wp:extent cx="4858603" cy="4166365"/>
            <wp:effectExtent l="0" t="0" r="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58096" cy="4165931"/>
                    </a:xfrm>
                    <a:prstGeom prst="rect">
                      <a:avLst/>
                    </a:prstGeom>
                  </pic:spPr>
                </pic:pic>
              </a:graphicData>
            </a:graphic>
          </wp:inline>
        </w:drawing>
      </w:r>
    </w:p>
    <w:p w:rsidR="008B78E2" w:rsidRDefault="008B78E2"/>
    <w:p w:rsidR="00A069BA" w:rsidRDefault="00FF35BB">
      <w:r>
        <w:rPr>
          <w:noProof/>
        </w:rPr>
        <w:drawing>
          <wp:inline distT="0" distB="0" distL="0" distR="0" wp14:anchorId="5CCDA55C" wp14:editId="34F84C19">
            <wp:extent cx="4278573" cy="3912617"/>
            <wp:effectExtent l="0" t="0" r="825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80514" cy="3914392"/>
                    </a:xfrm>
                    <a:prstGeom prst="rect">
                      <a:avLst/>
                    </a:prstGeom>
                  </pic:spPr>
                </pic:pic>
              </a:graphicData>
            </a:graphic>
          </wp:inline>
        </w:drawing>
      </w:r>
    </w:p>
    <w:p w:rsidR="008B78E2" w:rsidRDefault="008B78E2"/>
    <w:p w:rsidR="00C30FAB" w:rsidRDefault="00616E99" w:rsidP="008B78E2">
      <w:pPr>
        <w:widowControl/>
        <w:jc w:val="left"/>
        <w:rPr>
          <w:rFonts w:ascii="宋体" w:eastAsia="宋体" w:hAnsi="宋体" w:cs="宋体"/>
          <w:kern w:val="0"/>
          <w:sz w:val="24"/>
          <w:szCs w:val="24"/>
        </w:rPr>
      </w:pPr>
      <w:r>
        <w:rPr>
          <w:noProof/>
        </w:rPr>
        <w:lastRenderedPageBreak/>
        <w:drawing>
          <wp:inline distT="0" distB="0" distL="0" distR="0" wp14:anchorId="2CFB05C2" wp14:editId="14B44FF1">
            <wp:extent cx="5274310" cy="2078591"/>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74310" cy="2078591"/>
                    </a:xfrm>
                    <a:prstGeom prst="rect">
                      <a:avLst/>
                    </a:prstGeom>
                  </pic:spPr>
                </pic:pic>
              </a:graphicData>
            </a:graphic>
          </wp:inline>
        </w:drawing>
      </w:r>
    </w:p>
    <w:p w:rsidR="00616E99" w:rsidRPr="0007186E" w:rsidRDefault="00616E99" w:rsidP="0007186E">
      <w:pPr>
        <w:widowControl/>
        <w:ind w:firstLineChars="300" w:firstLine="723"/>
        <w:jc w:val="left"/>
        <w:rPr>
          <w:rFonts w:ascii="宋体" w:eastAsia="宋体" w:hAnsi="宋体" w:cs="宋体"/>
          <w:b/>
          <w:kern w:val="0"/>
          <w:sz w:val="24"/>
          <w:szCs w:val="24"/>
        </w:rPr>
      </w:pPr>
      <w:r w:rsidRPr="0007186E">
        <w:rPr>
          <w:rFonts w:ascii="宋体" w:eastAsia="宋体" w:hAnsi="宋体" w:cs="宋体" w:hint="eastAsia"/>
          <w:b/>
          <w:kern w:val="0"/>
          <w:sz w:val="24"/>
          <w:szCs w:val="24"/>
        </w:rPr>
        <w:t>2、登录平台进入学习平台：在网站的登录框中填写用户名和密码进行登录；</w:t>
      </w:r>
    </w:p>
    <w:p w:rsidR="00616E99" w:rsidRDefault="00616E99" w:rsidP="00616E99">
      <w:pPr>
        <w:widowControl/>
        <w:ind w:firstLineChars="200" w:firstLine="420"/>
        <w:jc w:val="left"/>
        <w:rPr>
          <w:rFonts w:ascii="宋体" w:eastAsia="宋体" w:hAnsi="宋体" w:cs="宋体"/>
          <w:kern w:val="0"/>
          <w:sz w:val="24"/>
          <w:szCs w:val="24"/>
        </w:rPr>
      </w:pPr>
      <w:r>
        <w:rPr>
          <w:noProof/>
        </w:rPr>
        <w:drawing>
          <wp:inline distT="0" distB="0" distL="0" distR="0" wp14:anchorId="35751F83" wp14:editId="6946AFAA">
            <wp:extent cx="3637129" cy="1883391"/>
            <wp:effectExtent l="0" t="0" r="1905"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635021" cy="1882299"/>
                    </a:xfrm>
                    <a:prstGeom prst="rect">
                      <a:avLst/>
                    </a:prstGeom>
                  </pic:spPr>
                </pic:pic>
              </a:graphicData>
            </a:graphic>
          </wp:inline>
        </w:drawing>
      </w:r>
    </w:p>
    <w:p w:rsidR="00C30FAB" w:rsidRPr="0007186E" w:rsidRDefault="00616E99" w:rsidP="0007186E">
      <w:pPr>
        <w:widowControl/>
        <w:ind w:firstLineChars="200" w:firstLine="482"/>
        <w:jc w:val="left"/>
        <w:rPr>
          <w:rFonts w:ascii="宋体" w:eastAsia="宋体" w:hAnsi="宋体" w:cs="宋体"/>
          <w:b/>
          <w:kern w:val="0"/>
          <w:sz w:val="24"/>
          <w:szCs w:val="24"/>
        </w:rPr>
      </w:pPr>
      <w:r w:rsidRPr="0007186E">
        <w:rPr>
          <w:rFonts w:ascii="宋体" w:eastAsia="宋体" w:hAnsi="宋体" w:cs="宋体" w:hint="eastAsia"/>
          <w:b/>
          <w:kern w:val="0"/>
          <w:sz w:val="24"/>
          <w:szCs w:val="24"/>
        </w:rPr>
        <w:t>3、点击学习平台上方的培训是我模块；在左侧工具栏中点击选课；在课程列表中选中所要学习的课程</w:t>
      </w:r>
      <w:r w:rsidR="00ED3DCA" w:rsidRPr="0007186E">
        <w:rPr>
          <w:rFonts w:ascii="宋体" w:eastAsia="宋体" w:hAnsi="宋体" w:cs="宋体" w:hint="eastAsia"/>
          <w:b/>
          <w:kern w:val="0"/>
          <w:sz w:val="24"/>
          <w:szCs w:val="24"/>
        </w:rPr>
        <w:t>（不可多选，如同时选择多门课程请重复操作）</w:t>
      </w:r>
      <w:r w:rsidRPr="0007186E">
        <w:rPr>
          <w:rFonts w:ascii="宋体" w:eastAsia="宋体" w:hAnsi="宋体" w:cs="宋体" w:hint="eastAsia"/>
          <w:b/>
          <w:kern w:val="0"/>
          <w:sz w:val="24"/>
          <w:szCs w:val="24"/>
        </w:rPr>
        <w:t>并点击确定；在界面中点击“加入此课程”；出现“已加入此课程”提示选课成功。</w:t>
      </w:r>
    </w:p>
    <w:p w:rsidR="00616E99" w:rsidRDefault="00616E99" w:rsidP="00616E99">
      <w:pPr>
        <w:widowControl/>
        <w:ind w:firstLineChars="200" w:firstLine="480"/>
        <w:jc w:val="left"/>
        <w:rPr>
          <w:rFonts w:ascii="宋体" w:eastAsia="宋体" w:hAnsi="宋体" w:cs="宋体"/>
          <w:kern w:val="0"/>
          <w:sz w:val="24"/>
          <w:szCs w:val="24"/>
        </w:rPr>
      </w:pPr>
    </w:p>
    <w:p w:rsidR="00C30FAB" w:rsidRDefault="00616E99" w:rsidP="008B78E2">
      <w:pPr>
        <w:widowControl/>
        <w:jc w:val="left"/>
        <w:rPr>
          <w:rFonts w:ascii="宋体" w:eastAsia="宋体" w:hAnsi="宋体" w:cs="宋体"/>
          <w:kern w:val="0"/>
          <w:sz w:val="24"/>
          <w:szCs w:val="24"/>
        </w:rPr>
      </w:pPr>
      <w:r>
        <w:rPr>
          <w:noProof/>
        </w:rPr>
        <w:drawing>
          <wp:inline distT="0" distB="0" distL="0" distR="0" wp14:anchorId="427F375A" wp14:editId="05A37594">
            <wp:extent cx="5274310" cy="1011520"/>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74310" cy="1011520"/>
                    </a:xfrm>
                    <a:prstGeom prst="rect">
                      <a:avLst/>
                    </a:prstGeom>
                  </pic:spPr>
                </pic:pic>
              </a:graphicData>
            </a:graphic>
          </wp:inline>
        </w:drawing>
      </w:r>
    </w:p>
    <w:p w:rsidR="00ED3DCA" w:rsidRDefault="00ED3DCA" w:rsidP="008B78E2">
      <w:pPr>
        <w:widowControl/>
        <w:jc w:val="left"/>
        <w:rPr>
          <w:rFonts w:ascii="宋体" w:eastAsia="宋体" w:hAnsi="宋体" w:cs="宋体"/>
          <w:kern w:val="0"/>
          <w:sz w:val="24"/>
          <w:szCs w:val="24"/>
        </w:rPr>
      </w:pPr>
    </w:p>
    <w:p w:rsidR="00C30FAB" w:rsidRDefault="00ED3DCA" w:rsidP="008B78E2">
      <w:pPr>
        <w:widowControl/>
        <w:jc w:val="left"/>
        <w:rPr>
          <w:rFonts w:ascii="宋体" w:eastAsia="宋体" w:hAnsi="宋体" w:cs="宋体"/>
          <w:kern w:val="0"/>
          <w:sz w:val="24"/>
          <w:szCs w:val="24"/>
        </w:rPr>
      </w:pPr>
      <w:r>
        <w:rPr>
          <w:noProof/>
        </w:rPr>
        <w:lastRenderedPageBreak/>
        <w:drawing>
          <wp:inline distT="0" distB="0" distL="0" distR="0" wp14:anchorId="3391D977" wp14:editId="136369AC">
            <wp:extent cx="3132161" cy="3215944"/>
            <wp:effectExtent l="0" t="0" r="0"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34962" cy="3218820"/>
                    </a:xfrm>
                    <a:prstGeom prst="rect">
                      <a:avLst/>
                    </a:prstGeom>
                  </pic:spPr>
                </pic:pic>
              </a:graphicData>
            </a:graphic>
          </wp:inline>
        </w:drawing>
      </w:r>
    </w:p>
    <w:p w:rsidR="00C30FAB" w:rsidRDefault="0007186E" w:rsidP="008B78E2">
      <w:pPr>
        <w:widowControl/>
        <w:jc w:val="left"/>
        <w:rPr>
          <w:rFonts w:ascii="宋体" w:eastAsia="宋体" w:hAnsi="宋体" w:cs="宋体"/>
          <w:kern w:val="0"/>
          <w:sz w:val="24"/>
          <w:szCs w:val="24"/>
        </w:rPr>
      </w:pPr>
      <w:r>
        <w:rPr>
          <w:noProof/>
        </w:rPr>
        <w:drawing>
          <wp:inline distT="0" distB="0" distL="0" distR="0" wp14:anchorId="4C69C965" wp14:editId="6900D4E6">
            <wp:extent cx="4060209" cy="305502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059786" cy="3054706"/>
                    </a:xfrm>
                    <a:prstGeom prst="rect">
                      <a:avLst/>
                    </a:prstGeom>
                  </pic:spPr>
                </pic:pic>
              </a:graphicData>
            </a:graphic>
          </wp:inline>
        </w:drawing>
      </w:r>
    </w:p>
    <w:sectPr w:rsidR="00C30F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C1E" w:rsidRDefault="002D4C1E" w:rsidP="00A069BA">
      <w:r>
        <w:separator/>
      </w:r>
    </w:p>
  </w:endnote>
  <w:endnote w:type="continuationSeparator" w:id="0">
    <w:p w:rsidR="002D4C1E" w:rsidRDefault="002D4C1E" w:rsidP="00A0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C1E" w:rsidRDefault="002D4C1E" w:rsidP="00A069BA">
      <w:r>
        <w:separator/>
      </w:r>
    </w:p>
  </w:footnote>
  <w:footnote w:type="continuationSeparator" w:id="0">
    <w:p w:rsidR="002D4C1E" w:rsidRDefault="002D4C1E" w:rsidP="00A06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532"/>
    <w:rsid w:val="0007186E"/>
    <w:rsid w:val="00105714"/>
    <w:rsid w:val="00134470"/>
    <w:rsid w:val="00211895"/>
    <w:rsid w:val="002801A2"/>
    <w:rsid w:val="002D4C1E"/>
    <w:rsid w:val="00306BB2"/>
    <w:rsid w:val="003F51A3"/>
    <w:rsid w:val="005F2A60"/>
    <w:rsid w:val="00616E99"/>
    <w:rsid w:val="006D0ABA"/>
    <w:rsid w:val="00866583"/>
    <w:rsid w:val="008B78E2"/>
    <w:rsid w:val="00A069BA"/>
    <w:rsid w:val="00A65002"/>
    <w:rsid w:val="00A90532"/>
    <w:rsid w:val="00AA5326"/>
    <w:rsid w:val="00B26B63"/>
    <w:rsid w:val="00C30FAB"/>
    <w:rsid w:val="00C776F8"/>
    <w:rsid w:val="00DB16FA"/>
    <w:rsid w:val="00DC39E8"/>
    <w:rsid w:val="00E3694F"/>
    <w:rsid w:val="00ED3DCA"/>
    <w:rsid w:val="00EE582D"/>
    <w:rsid w:val="00FE78A5"/>
    <w:rsid w:val="00FF3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69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69BA"/>
    <w:rPr>
      <w:sz w:val="18"/>
      <w:szCs w:val="18"/>
    </w:rPr>
  </w:style>
  <w:style w:type="paragraph" w:styleId="a4">
    <w:name w:val="footer"/>
    <w:basedOn w:val="a"/>
    <w:link w:val="Char0"/>
    <w:uiPriority w:val="99"/>
    <w:unhideWhenUsed/>
    <w:rsid w:val="00A069BA"/>
    <w:pPr>
      <w:tabs>
        <w:tab w:val="center" w:pos="4153"/>
        <w:tab w:val="right" w:pos="8306"/>
      </w:tabs>
      <w:snapToGrid w:val="0"/>
      <w:jc w:val="left"/>
    </w:pPr>
    <w:rPr>
      <w:sz w:val="18"/>
      <w:szCs w:val="18"/>
    </w:rPr>
  </w:style>
  <w:style w:type="character" w:customStyle="1" w:styleId="Char0">
    <w:name w:val="页脚 Char"/>
    <w:basedOn w:val="a0"/>
    <w:link w:val="a4"/>
    <w:uiPriority w:val="99"/>
    <w:rsid w:val="00A069BA"/>
    <w:rPr>
      <w:sz w:val="18"/>
      <w:szCs w:val="18"/>
    </w:rPr>
  </w:style>
  <w:style w:type="character" w:styleId="a5">
    <w:name w:val="Hyperlink"/>
    <w:basedOn w:val="a0"/>
    <w:uiPriority w:val="99"/>
    <w:unhideWhenUsed/>
    <w:rsid w:val="00A069BA"/>
    <w:rPr>
      <w:color w:val="0000FF" w:themeColor="hyperlink"/>
      <w:u w:val="single"/>
    </w:rPr>
  </w:style>
  <w:style w:type="paragraph" w:styleId="a6">
    <w:name w:val="Balloon Text"/>
    <w:basedOn w:val="a"/>
    <w:link w:val="Char1"/>
    <w:uiPriority w:val="99"/>
    <w:semiHidden/>
    <w:unhideWhenUsed/>
    <w:rsid w:val="00A069BA"/>
    <w:rPr>
      <w:sz w:val="18"/>
      <w:szCs w:val="18"/>
    </w:rPr>
  </w:style>
  <w:style w:type="character" w:customStyle="1" w:styleId="Char1">
    <w:name w:val="批注框文本 Char"/>
    <w:basedOn w:val="a0"/>
    <w:link w:val="a6"/>
    <w:uiPriority w:val="99"/>
    <w:semiHidden/>
    <w:rsid w:val="00A069BA"/>
    <w:rPr>
      <w:sz w:val="18"/>
      <w:szCs w:val="18"/>
    </w:rPr>
  </w:style>
  <w:style w:type="character" w:styleId="a7">
    <w:name w:val="FollowedHyperlink"/>
    <w:basedOn w:val="a0"/>
    <w:uiPriority w:val="99"/>
    <w:semiHidden/>
    <w:unhideWhenUsed/>
    <w:rsid w:val="001344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69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69BA"/>
    <w:rPr>
      <w:sz w:val="18"/>
      <w:szCs w:val="18"/>
    </w:rPr>
  </w:style>
  <w:style w:type="paragraph" w:styleId="a4">
    <w:name w:val="footer"/>
    <w:basedOn w:val="a"/>
    <w:link w:val="Char0"/>
    <w:uiPriority w:val="99"/>
    <w:unhideWhenUsed/>
    <w:rsid w:val="00A069BA"/>
    <w:pPr>
      <w:tabs>
        <w:tab w:val="center" w:pos="4153"/>
        <w:tab w:val="right" w:pos="8306"/>
      </w:tabs>
      <w:snapToGrid w:val="0"/>
      <w:jc w:val="left"/>
    </w:pPr>
    <w:rPr>
      <w:sz w:val="18"/>
      <w:szCs w:val="18"/>
    </w:rPr>
  </w:style>
  <w:style w:type="character" w:customStyle="1" w:styleId="Char0">
    <w:name w:val="页脚 Char"/>
    <w:basedOn w:val="a0"/>
    <w:link w:val="a4"/>
    <w:uiPriority w:val="99"/>
    <w:rsid w:val="00A069BA"/>
    <w:rPr>
      <w:sz w:val="18"/>
      <w:szCs w:val="18"/>
    </w:rPr>
  </w:style>
  <w:style w:type="character" w:styleId="a5">
    <w:name w:val="Hyperlink"/>
    <w:basedOn w:val="a0"/>
    <w:uiPriority w:val="99"/>
    <w:unhideWhenUsed/>
    <w:rsid w:val="00A069BA"/>
    <w:rPr>
      <w:color w:val="0000FF" w:themeColor="hyperlink"/>
      <w:u w:val="single"/>
    </w:rPr>
  </w:style>
  <w:style w:type="paragraph" w:styleId="a6">
    <w:name w:val="Balloon Text"/>
    <w:basedOn w:val="a"/>
    <w:link w:val="Char1"/>
    <w:uiPriority w:val="99"/>
    <w:semiHidden/>
    <w:unhideWhenUsed/>
    <w:rsid w:val="00A069BA"/>
    <w:rPr>
      <w:sz w:val="18"/>
      <w:szCs w:val="18"/>
    </w:rPr>
  </w:style>
  <w:style w:type="character" w:customStyle="1" w:styleId="Char1">
    <w:name w:val="批注框文本 Char"/>
    <w:basedOn w:val="a0"/>
    <w:link w:val="a6"/>
    <w:uiPriority w:val="99"/>
    <w:semiHidden/>
    <w:rsid w:val="00A069BA"/>
    <w:rPr>
      <w:sz w:val="18"/>
      <w:szCs w:val="18"/>
    </w:rPr>
  </w:style>
  <w:style w:type="character" w:styleId="a7">
    <w:name w:val="FollowedHyperlink"/>
    <w:basedOn w:val="a0"/>
    <w:uiPriority w:val="99"/>
    <w:semiHidden/>
    <w:unhideWhenUsed/>
    <w:rsid w:val="001344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303942">
      <w:bodyDiv w:val="1"/>
      <w:marLeft w:val="0"/>
      <w:marRight w:val="0"/>
      <w:marTop w:val="0"/>
      <w:marBottom w:val="0"/>
      <w:divBdr>
        <w:top w:val="none" w:sz="0" w:space="0" w:color="auto"/>
        <w:left w:val="none" w:sz="0" w:space="0" w:color="auto"/>
        <w:bottom w:val="none" w:sz="0" w:space="0" w:color="auto"/>
        <w:right w:val="none" w:sz="0" w:space="0" w:color="auto"/>
      </w:divBdr>
      <w:divsChild>
        <w:div w:id="728576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glut.ciptc.org.cn/public/index?v=0&amp;r=0" TargetMode="External"/><Relationship Id="rId12" Type="http://schemas.openxmlformats.org/officeDocument/2006/relationships/image" Target="media/image5.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小覃</dc:creator>
  <cp:keywords/>
  <dc:description/>
  <cp:lastModifiedBy>小覃</cp:lastModifiedBy>
  <cp:revision>15</cp:revision>
  <dcterms:created xsi:type="dcterms:W3CDTF">2018-11-08T08:51:00Z</dcterms:created>
  <dcterms:modified xsi:type="dcterms:W3CDTF">2019-04-25T09:15:00Z</dcterms:modified>
</cp:coreProperties>
</file>