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8C" w:rsidRPr="00B05A8C" w:rsidRDefault="00B05A8C" w:rsidP="00B05A8C">
      <w:pPr>
        <w:jc w:val="left"/>
        <w:rPr>
          <w:sz w:val="24"/>
          <w:szCs w:val="24"/>
        </w:rPr>
      </w:pPr>
      <w:r w:rsidRPr="00B05A8C">
        <w:rPr>
          <w:rFonts w:hint="eastAsia"/>
          <w:sz w:val="24"/>
          <w:szCs w:val="24"/>
        </w:rPr>
        <w:t>附件</w:t>
      </w:r>
      <w:r w:rsidRPr="00B05A8C">
        <w:rPr>
          <w:rFonts w:hint="eastAsia"/>
          <w:sz w:val="24"/>
          <w:szCs w:val="24"/>
        </w:rPr>
        <w:t>2:</w:t>
      </w:r>
    </w:p>
    <w:p w:rsidR="00590C33" w:rsidRPr="00FB021B" w:rsidRDefault="00F84134" w:rsidP="00B05A8C">
      <w:pPr>
        <w:jc w:val="center"/>
        <w:rPr>
          <w:b/>
          <w:sz w:val="36"/>
        </w:rPr>
      </w:pPr>
      <w:hyperlink r:id="rId8" w:history="1">
        <w:r w:rsidR="0069012A" w:rsidRPr="00FB021B">
          <w:rPr>
            <w:rFonts w:hint="eastAsia"/>
            <w:b/>
            <w:sz w:val="36"/>
          </w:rPr>
          <w:t>桂林理工大学</w:t>
        </w:r>
        <w:r w:rsidR="00CA698F">
          <w:rPr>
            <w:rFonts w:hint="eastAsia"/>
            <w:b/>
            <w:sz w:val="36"/>
          </w:rPr>
          <w:t>广西区</w:t>
        </w:r>
        <w:r w:rsidR="0069012A" w:rsidRPr="00FB021B">
          <w:rPr>
            <w:rFonts w:hint="eastAsia"/>
            <w:b/>
            <w:sz w:val="36"/>
          </w:rPr>
          <w:t>重点实验室</w:t>
        </w:r>
      </w:hyperlink>
      <w:r w:rsidR="00D511D0" w:rsidRPr="00FB021B">
        <w:rPr>
          <w:b/>
          <w:sz w:val="36"/>
        </w:rPr>
        <w:t>专家</w:t>
      </w:r>
      <w:r w:rsidR="0069012A" w:rsidRPr="00FB021B">
        <w:rPr>
          <w:rFonts w:hint="eastAsia"/>
          <w:b/>
          <w:sz w:val="36"/>
        </w:rPr>
        <w:t>评分表</w:t>
      </w:r>
    </w:p>
    <w:p w:rsidR="00EF15AA" w:rsidRPr="00665770" w:rsidRDefault="0069012A" w:rsidP="00F83B94">
      <w:pPr>
        <w:spacing w:line="400" w:lineRule="exact"/>
        <w:ind w:right="561"/>
        <w:jc w:val="left"/>
        <w:rPr>
          <w:b/>
          <w:sz w:val="28"/>
          <w:szCs w:val="28"/>
        </w:rPr>
      </w:pPr>
      <w:r w:rsidRPr="00665770">
        <w:rPr>
          <w:rFonts w:hint="eastAsia"/>
          <w:b/>
          <w:sz w:val="28"/>
          <w:szCs w:val="28"/>
        </w:rPr>
        <w:t>实验室名称：</w:t>
      </w:r>
      <w:r w:rsidR="008320BD" w:rsidRPr="00665770">
        <w:rPr>
          <w:b/>
          <w:sz w:val="28"/>
          <w:szCs w:val="28"/>
        </w:rPr>
        <w:t xml:space="preserve"> </w:t>
      </w:r>
    </w:p>
    <w:p w:rsidR="0069012A" w:rsidRPr="00665770" w:rsidRDefault="0069012A" w:rsidP="00F83B94">
      <w:pPr>
        <w:spacing w:line="400" w:lineRule="exact"/>
        <w:ind w:right="561"/>
        <w:jc w:val="left"/>
        <w:rPr>
          <w:b/>
          <w:sz w:val="28"/>
          <w:szCs w:val="28"/>
        </w:rPr>
      </w:pPr>
      <w:r w:rsidRPr="00665770">
        <w:rPr>
          <w:rFonts w:hint="eastAsia"/>
          <w:b/>
          <w:sz w:val="28"/>
          <w:szCs w:val="28"/>
        </w:rPr>
        <w:t>依托单位：</w:t>
      </w:r>
      <w:r w:rsidR="008320BD" w:rsidRPr="00665770">
        <w:rPr>
          <w:b/>
          <w:sz w:val="28"/>
          <w:szCs w:val="28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87"/>
        <w:gridCol w:w="807"/>
        <w:gridCol w:w="4993"/>
        <w:gridCol w:w="1953"/>
        <w:gridCol w:w="922"/>
      </w:tblGrid>
      <w:tr w:rsidR="00F83B94" w:rsidTr="00C07144">
        <w:tc>
          <w:tcPr>
            <w:tcW w:w="646" w:type="pct"/>
            <w:vAlign w:val="center"/>
          </w:tcPr>
          <w:p w:rsidR="00F83B94" w:rsidRPr="00D63968" w:rsidRDefault="00F83B94" w:rsidP="00EF15A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63968">
              <w:rPr>
                <w:rFonts w:asciiTheme="minorEastAsia" w:hAnsiTheme="minorEastAsia" w:hint="eastAsia"/>
                <w:b/>
                <w:sz w:val="24"/>
                <w:szCs w:val="24"/>
              </w:rPr>
              <w:t>指标</w:t>
            </w:r>
          </w:p>
        </w:tc>
        <w:tc>
          <w:tcPr>
            <w:tcW w:w="405" w:type="pct"/>
            <w:vAlign w:val="center"/>
          </w:tcPr>
          <w:p w:rsidR="00F83B94" w:rsidRPr="00D63968" w:rsidRDefault="00F83B94" w:rsidP="00C071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63968">
              <w:rPr>
                <w:rFonts w:asciiTheme="minorEastAsia" w:hAnsiTheme="minorEastAsia" w:hint="eastAsia"/>
                <w:b/>
                <w:sz w:val="24"/>
                <w:szCs w:val="24"/>
              </w:rPr>
              <w:t>权重</w:t>
            </w:r>
          </w:p>
        </w:tc>
        <w:tc>
          <w:tcPr>
            <w:tcW w:w="3486" w:type="pct"/>
            <w:gridSpan w:val="2"/>
          </w:tcPr>
          <w:p w:rsidR="00F83B94" w:rsidRPr="00D63968" w:rsidRDefault="00F83B94" w:rsidP="00EF15A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63968">
              <w:rPr>
                <w:rFonts w:asciiTheme="minorEastAsia" w:hAnsiTheme="minorEastAsia" w:hint="eastAsia"/>
                <w:b/>
                <w:sz w:val="24"/>
                <w:szCs w:val="24"/>
              </w:rPr>
              <w:t>评分</w:t>
            </w:r>
            <w:r w:rsidRPr="00D63968">
              <w:rPr>
                <w:rFonts w:asciiTheme="minorEastAsia" w:hAnsiTheme="minorEastAsia"/>
                <w:b/>
                <w:sz w:val="24"/>
                <w:szCs w:val="24"/>
              </w:rPr>
              <w:t>要点</w:t>
            </w:r>
          </w:p>
        </w:tc>
        <w:tc>
          <w:tcPr>
            <w:tcW w:w="463" w:type="pct"/>
          </w:tcPr>
          <w:p w:rsidR="00F83B94" w:rsidRPr="00D63968" w:rsidRDefault="00F83B94" w:rsidP="00EF15A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63968">
              <w:rPr>
                <w:rFonts w:asciiTheme="minorEastAsia" w:hAnsiTheme="minorEastAsia"/>
                <w:b/>
                <w:sz w:val="24"/>
                <w:szCs w:val="24"/>
              </w:rPr>
              <w:t>得分</w:t>
            </w:r>
          </w:p>
        </w:tc>
      </w:tr>
      <w:tr w:rsidR="00F83B94" w:rsidTr="000C2D60">
        <w:tc>
          <w:tcPr>
            <w:tcW w:w="646" w:type="pct"/>
            <w:vAlign w:val="center"/>
          </w:tcPr>
          <w:p w:rsidR="00F83B94" w:rsidRPr="0069012A" w:rsidRDefault="000C2D60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 w:rsidRPr="000C2D60">
              <w:rPr>
                <w:rFonts w:asciiTheme="minorEastAsia" w:hAnsiTheme="minorEastAsia" w:hint="eastAsia"/>
                <w:sz w:val="24"/>
                <w:szCs w:val="24"/>
              </w:rPr>
              <w:t>年度研究目标内容完成情况</w:t>
            </w:r>
          </w:p>
        </w:tc>
        <w:tc>
          <w:tcPr>
            <w:tcW w:w="405" w:type="pct"/>
            <w:vAlign w:val="center"/>
          </w:tcPr>
          <w:p w:rsidR="00F83B94" w:rsidRPr="0069012A" w:rsidRDefault="000C2D60" w:rsidP="00C071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  <w:r w:rsidR="00F83B94" w:rsidRPr="0069012A">
              <w:rPr>
                <w:rFonts w:asciiTheme="minorEastAsia" w:hAnsiTheme="minorEastAsia" w:hint="eastAsia"/>
                <w:sz w:val="24"/>
                <w:szCs w:val="24"/>
              </w:rPr>
              <w:t>%</w:t>
            </w:r>
          </w:p>
        </w:tc>
        <w:tc>
          <w:tcPr>
            <w:tcW w:w="3486" w:type="pct"/>
            <w:gridSpan w:val="2"/>
            <w:vAlign w:val="center"/>
          </w:tcPr>
          <w:p w:rsidR="00F83B94" w:rsidRPr="0069012A" w:rsidRDefault="000C2D60" w:rsidP="000C2D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C2D60">
              <w:rPr>
                <w:rFonts w:asciiTheme="minorEastAsia" w:hAnsiTheme="minorEastAsia" w:hint="eastAsia"/>
                <w:sz w:val="24"/>
                <w:szCs w:val="24"/>
              </w:rPr>
              <w:t>研究目标内容完成情况</w:t>
            </w:r>
          </w:p>
        </w:tc>
        <w:tc>
          <w:tcPr>
            <w:tcW w:w="463" w:type="pct"/>
          </w:tcPr>
          <w:p w:rsidR="00F83B94" w:rsidRPr="0069012A" w:rsidRDefault="00F83B94" w:rsidP="00C0714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5E07" w:rsidTr="00C07144">
        <w:tc>
          <w:tcPr>
            <w:tcW w:w="646" w:type="pct"/>
            <w:vAlign w:val="center"/>
          </w:tcPr>
          <w:p w:rsidR="00B95E07" w:rsidRPr="0069012A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 w:rsidRPr="0069012A">
              <w:rPr>
                <w:rFonts w:asciiTheme="minorEastAsia" w:hAnsiTheme="minorEastAsia" w:hint="eastAsia"/>
                <w:sz w:val="24"/>
                <w:szCs w:val="24"/>
              </w:rPr>
              <w:t>研究</w:t>
            </w:r>
            <w:r w:rsidRPr="0069012A">
              <w:rPr>
                <w:rFonts w:asciiTheme="minorEastAsia" w:hAnsiTheme="minorEastAsia"/>
                <w:sz w:val="24"/>
                <w:szCs w:val="24"/>
              </w:rPr>
              <w:t>水平与贡献</w:t>
            </w:r>
          </w:p>
        </w:tc>
        <w:tc>
          <w:tcPr>
            <w:tcW w:w="405" w:type="pct"/>
            <w:vAlign w:val="center"/>
          </w:tcPr>
          <w:p w:rsidR="00B95E07" w:rsidRPr="0069012A" w:rsidRDefault="000C2D60" w:rsidP="00C071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  <w:r w:rsidR="00B95E07" w:rsidRPr="0069012A">
              <w:rPr>
                <w:rFonts w:asciiTheme="minorEastAsia" w:hAnsiTheme="minorEastAsia" w:hint="eastAsia"/>
                <w:sz w:val="24"/>
                <w:szCs w:val="24"/>
              </w:rPr>
              <w:t>%</w:t>
            </w:r>
          </w:p>
        </w:tc>
        <w:tc>
          <w:tcPr>
            <w:tcW w:w="3486" w:type="pct"/>
            <w:gridSpan w:val="2"/>
          </w:tcPr>
          <w:p w:rsidR="00B95E07" w:rsidRPr="00B95E07" w:rsidRDefault="00B95E07" w:rsidP="00835F8A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/>
                <w:sz w:val="24"/>
                <w:szCs w:val="24"/>
              </w:rPr>
              <w:t>承担国家、自治区级基础研究、应用基础研究等科研项目情况；</w:t>
            </w:r>
          </w:p>
          <w:p w:rsidR="00B95E07" w:rsidRPr="00B95E07" w:rsidRDefault="00B95E07" w:rsidP="00835F8A">
            <w:pPr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/>
                <w:sz w:val="24"/>
                <w:szCs w:val="24"/>
              </w:rPr>
              <w:t>2、代表性研究成果水平和影响</w:t>
            </w:r>
          </w:p>
          <w:p w:rsidR="00B95E07" w:rsidRPr="00B95E07" w:rsidRDefault="00B95E07" w:rsidP="00835F8A">
            <w:pPr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/>
                <w:sz w:val="24"/>
                <w:szCs w:val="24"/>
              </w:rPr>
              <w:t>3、合作研究与自主研究课题的组织情况和实施效果。</w:t>
            </w:r>
          </w:p>
        </w:tc>
        <w:tc>
          <w:tcPr>
            <w:tcW w:w="463" w:type="pct"/>
          </w:tcPr>
          <w:p w:rsidR="00B95E07" w:rsidRPr="0069012A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5E07" w:rsidTr="00C07144">
        <w:tc>
          <w:tcPr>
            <w:tcW w:w="646" w:type="pct"/>
            <w:vAlign w:val="center"/>
          </w:tcPr>
          <w:p w:rsidR="00B95E07" w:rsidRP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/>
                <w:sz w:val="24"/>
                <w:szCs w:val="24"/>
              </w:rPr>
              <w:t>科研团队建设</w:t>
            </w:r>
          </w:p>
        </w:tc>
        <w:tc>
          <w:tcPr>
            <w:tcW w:w="405" w:type="pct"/>
            <w:vAlign w:val="center"/>
          </w:tcPr>
          <w:p w:rsidR="00B95E07" w:rsidRPr="00B95E07" w:rsidRDefault="000C2D60" w:rsidP="00C071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  <w:r w:rsidR="00B95E07" w:rsidRPr="00B95E07">
              <w:rPr>
                <w:rFonts w:asciiTheme="minorEastAsia" w:hAnsiTheme="minorEastAsia" w:hint="eastAsia"/>
                <w:sz w:val="24"/>
                <w:szCs w:val="24"/>
              </w:rPr>
              <w:t>%</w:t>
            </w:r>
          </w:p>
        </w:tc>
        <w:tc>
          <w:tcPr>
            <w:tcW w:w="3486" w:type="pct"/>
            <w:gridSpan w:val="2"/>
          </w:tcPr>
          <w:p w:rsidR="00B95E07" w:rsidRPr="00B95E07" w:rsidRDefault="00B95E07" w:rsidP="00B95E07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/>
                <w:sz w:val="24"/>
                <w:szCs w:val="24"/>
              </w:rPr>
              <w:t>实验室主任和学术带头人作用；</w:t>
            </w:r>
          </w:p>
          <w:p w:rsidR="00B95E07" w:rsidRPr="00B95E07" w:rsidRDefault="00B95E07" w:rsidP="00B95E07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/>
                <w:sz w:val="24"/>
                <w:szCs w:val="24"/>
              </w:rPr>
              <w:t>队伍结构与人才梯队；</w:t>
            </w:r>
          </w:p>
          <w:p w:rsidR="00B95E07" w:rsidRPr="00B95E07" w:rsidRDefault="00B95E07" w:rsidP="00B95E07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/>
                <w:sz w:val="24"/>
                <w:szCs w:val="24"/>
              </w:rPr>
              <w:t>青年骨干培养与引进；</w:t>
            </w:r>
          </w:p>
          <w:p w:rsidR="00B95E07" w:rsidRPr="00B95E07" w:rsidRDefault="00B95E07" w:rsidP="00B95E07">
            <w:pPr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 w:hint="eastAsia"/>
                <w:sz w:val="24"/>
                <w:szCs w:val="24"/>
              </w:rPr>
              <w:t>4、</w:t>
            </w:r>
            <w:r w:rsidRPr="00B95E07">
              <w:rPr>
                <w:rFonts w:asciiTheme="minorEastAsia" w:hAnsiTheme="minorEastAsia"/>
                <w:sz w:val="24"/>
                <w:szCs w:val="24"/>
              </w:rPr>
              <w:t>客座教授、访问学者与博士后研究人员情况。</w:t>
            </w:r>
          </w:p>
        </w:tc>
        <w:tc>
          <w:tcPr>
            <w:tcW w:w="463" w:type="pct"/>
          </w:tcPr>
          <w:p w:rsidR="00B95E07" w:rsidRPr="0069012A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5E07" w:rsidTr="00C07144">
        <w:trPr>
          <w:trHeight w:val="1273"/>
        </w:trPr>
        <w:tc>
          <w:tcPr>
            <w:tcW w:w="646" w:type="pct"/>
            <w:vAlign w:val="center"/>
          </w:tcPr>
          <w:p w:rsidR="00B95E07" w:rsidRP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/>
                <w:sz w:val="24"/>
                <w:szCs w:val="24"/>
              </w:rPr>
              <w:t>学科发展与人才培养</w:t>
            </w:r>
          </w:p>
        </w:tc>
        <w:tc>
          <w:tcPr>
            <w:tcW w:w="405" w:type="pct"/>
            <w:vAlign w:val="center"/>
          </w:tcPr>
          <w:p w:rsidR="00B95E07" w:rsidRPr="00B95E07" w:rsidRDefault="000C2D60" w:rsidP="00C071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  <w:r w:rsidR="00B95E07" w:rsidRPr="00B95E07">
              <w:rPr>
                <w:rFonts w:asciiTheme="minorEastAsia" w:hAnsiTheme="minorEastAsia" w:hint="eastAsia"/>
                <w:sz w:val="24"/>
                <w:szCs w:val="24"/>
              </w:rPr>
              <w:t>%</w:t>
            </w:r>
          </w:p>
        </w:tc>
        <w:tc>
          <w:tcPr>
            <w:tcW w:w="3486" w:type="pct"/>
            <w:gridSpan w:val="2"/>
          </w:tcPr>
          <w:p w:rsidR="00B95E07" w:rsidRP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/>
                <w:sz w:val="24"/>
                <w:szCs w:val="24"/>
              </w:rPr>
              <w:t>1、推动学科建设水平提升</w:t>
            </w:r>
            <w:r w:rsidRPr="00B95E07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:rsidR="00B95E07" w:rsidRP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/>
                <w:sz w:val="24"/>
                <w:szCs w:val="24"/>
              </w:rPr>
              <w:t>2、促进学科交叉和新兴学科发展</w:t>
            </w:r>
            <w:r w:rsidRPr="00B95E07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:rsidR="00B95E07" w:rsidRP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/>
                <w:sz w:val="24"/>
                <w:szCs w:val="24"/>
              </w:rPr>
              <w:t>3、研究生参与科研课题及本科生参与科研活动；</w:t>
            </w:r>
          </w:p>
          <w:p w:rsidR="00B95E07" w:rsidRP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/>
                <w:sz w:val="24"/>
                <w:szCs w:val="24"/>
              </w:rPr>
              <w:t>4、创新人才培养质量。</w:t>
            </w:r>
          </w:p>
        </w:tc>
        <w:tc>
          <w:tcPr>
            <w:tcW w:w="463" w:type="pct"/>
          </w:tcPr>
          <w:p w:rsidR="00B95E07" w:rsidRPr="0069012A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5E07" w:rsidTr="00C07144">
        <w:tc>
          <w:tcPr>
            <w:tcW w:w="646" w:type="pct"/>
            <w:vAlign w:val="center"/>
          </w:tcPr>
          <w:p w:rsidR="00B95E07" w:rsidRPr="0069012A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开放交流</w:t>
            </w:r>
          </w:p>
        </w:tc>
        <w:tc>
          <w:tcPr>
            <w:tcW w:w="405" w:type="pct"/>
            <w:vAlign w:val="center"/>
          </w:tcPr>
          <w:p w:rsidR="00B95E07" w:rsidRPr="0069012A" w:rsidRDefault="000C2D60" w:rsidP="00C071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B95E07">
              <w:rPr>
                <w:rFonts w:asciiTheme="minorEastAsia" w:hAnsiTheme="minorEastAsia" w:hint="eastAsia"/>
                <w:sz w:val="24"/>
                <w:szCs w:val="24"/>
              </w:rPr>
              <w:t>%</w:t>
            </w:r>
          </w:p>
        </w:tc>
        <w:tc>
          <w:tcPr>
            <w:tcW w:w="3486" w:type="pct"/>
            <w:gridSpan w:val="2"/>
          </w:tcPr>
          <w:p w:rsid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1、学术交流与国际合作；</w:t>
            </w:r>
          </w:p>
          <w:p w:rsid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2、实验室开放与开放课题设置；</w:t>
            </w:r>
          </w:p>
          <w:p w:rsid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3、仪器设备和资源开放共享；</w:t>
            </w:r>
          </w:p>
          <w:p w:rsid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4、学术委员会活动；</w:t>
            </w:r>
          </w:p>
          <w:p w:rsidR="00B95E07" w:rsidRPr="0069012A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5、科学传播与科普。</w:t>
            </w:r>
          </w:p>
        </w:tc>
        <w:tc>
          <w:tcPr>
            <w:tcW w:w="463" w:type="pct"/>
          </w:tcPr>
          <w:p w:rsidR="00B95E07" w:rsidRPr="0069012A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5E07" w:rsidTr="00C07144">
        <w:tc>
          <w:tcPr>
            <w:tcW w:w="646" w:type="pct"/>
            <w:vAlign w:val="center"/>
          </w:tcPr>
          <w:p w:rsidR="00B95E07" w:rsidRPr="0069012A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运行管理</w:t>
            </w:r>
          </w:p>
        </w:tc>
        <w:tc>
          <w:tcPr>
            <w:tcW w:w="405" w:type="pct"/>
            <w:vAlign w:val="center"/>
          </w:tcPr>
          <w:p w:rsidR="00B95E07" w:rsidRPr="0069012A" w:rsidRDefault="000C2D60" w:rsidP="00C071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bookmarkStart w:id="0" w:name="_GoBack"/>
            <w:bookmarkEnd w:id="0"/>
            <w:r w:rsidR="00B95E07">
              <w:rPr>
                <w:rFonts w:asciiTheme="minorEastAsia" w:hAnsiTheme="minorEastAsia" w:hint="eastAsia"/>
                <w:sz w:val="24"/>
                <w:szCs w:val="24"/>
              </w:rPr>
              <w:t>%</w:t>
            </w:r>
          </w:p>
        </w:tc>
        <w:tc>
          <w:tcPr>
            <w:tcW w:w="3486" w:type="pct"/>
            <w:gridSpan w:val="2"/>
          </w:tcPr>
          <w:p w:rsid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1、运行管理机制与制度建设；</w:t>
            </w:r>
          </w:p>
          <w:p w:rsid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2、实验室用房与新增仪器设备；</w:t>
            </w:r>
          </w:p>
          <w:p w:rsid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3、依托单位的经费支持；</w:t>
            </w:r>
          </w:p>
          <w:p w:rsid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4、实验室网站建设及宣传；</w:t>
            </w:r>
          </w:p>
          <w:p w:rsidR="00B95E07" w:rsidRPr="0069012A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5、创新氛围和学风建设。</w:t>
            </w:r>
          </w:p>
        </w:tc>
        <w:tc>
          <w:tcPr>
            <w:tcW w:w="463" w:type="pct"/>
          </w:tcPr>
          <w:p w:rsidR="00B95E07" w:rsidRPr="0069012A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5E07" w:rsidTr="00C07144">
        <w:trPr>
          <w:trHeight w:val="573"/>
        </w:trPr>
        <w:tc>
          <w:tcPr>
            <w:tcW w:w="646" w:type="pct"/>
            <w:vAlign w:val="center"/>
          </w:tcPr>
          <w:p w:rsidR="00B95E07" w:rsidRPr="00F83B94" w:rsidRDefault="00B95E07" w:rsidP="00F83B9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83B94">
              <w:rPr>
                <w:rFonts w:asciiTheme="minorEastAsia" w:hAnsiTheme="minorEastAsia"/>
                <w:b/>
                <w:sz w:val="24"/>
                <w:szCs w:val="24"/>
              </w:rPr>
              <w:t>评定</w:t>
            </w:r>
          </w:p>
        </w:tc>
        <w:tc>
          <w:tcPr>
            <w:tcW w:w="2911" w:type="pct"/>
            <w:gridSpan w:val="2"/>
            <w:vAlign w:val="center"/>
          </w:tcPr>
          <w:p w:rsidR="00B95E07" w:rsidRDefault="00B95E07" w:rsidP="00F83B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（优秀、良好、一般、较差）</w:t>
            </w:r>
          </w:p>
        </w:tc>
        <w:tc>
          <w:tcPr>
            <w:tcW w:w="980" w:type="pct"/>
            <w:vAlign w:val="center"/>
          </w:tcPr>
          <w:p w:rsidR="00B95E07" w:rsidRPr="00F83B94" w:rsidRDefault="00B95E07" w:rsidP="00F83B9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83B94">
              <w:rPr>
                <w:rFonts w:asciiTheme="minorEastAsia" w:hAnsiTheme="minorEastAsia"/>
                <w:b/>
                <w:sz w:val="24"/>
                <w:szCs w:val="24"/>
              </w:rPr>
              <w:t>总评分</w:t>
            </w:r>
          </w:p>
        </w:tc>
        <w:tc>
          <w:tcPr>
            <w:tcW w:w="463" w:type="pct"/>
            <w:vAlign w:val="center"/>
          </w:tcPr>
          <w:p w:rsidR="00B95E07" w:rsidRPr="0069012A" w:rsidRDefault="00B95E07" w:rsidP="00F83B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5E07" w:rsidTr="00C07144">
        <w:trPr>
          <w:trHeight w:val="3098"/>
        </w:trPr>
        <w:tc>
          <w:tcPr>
            <w:tcW w:w="646" w:type="pct"/>
            <w:vAlign w:val="center"/>
          </w:tcPr>
          <w:p w:rsidR="00B95E07" w:rsidRPr="0069012A" w:rsidRDefault="00B95E07" w:rsidP="00EF15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实验室特色优势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存在的主要问题及建议</w:t>
            </w:r>
          </w:p>
        </w:tc>
        <w:tc>
          <w:tcPr>
            <w:tcW w:w="4354" w:type="pct"/>
            <w:gridSpan w:val="4"/>
            <w:vAlign w:val="center"/>
          </w:tcPr>
          <w:p w:rsidR="00B95E07" w:rsidRDefault="00B95E07" w:rsidP="00EF15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95E07" w:rsidRDefault="00B95E07" w:rsidP="00EF15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95E07" w:rsidRDefault="00B95E07" w:rsidP="00EF15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95E07" w:rsidRDefault="00B95E07" w:rsidP="00EF15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95E07" w:rsidRDefault="00B95E07" w:rsidP="00EF15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</w:t>
            </w:r>
          </w:p>
          <w:p w:rsidR="00B95E07" w:rsidRDefault="00B95E07" w:rsidP="00EF15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95E07" w:rsidRDefault="00B95E07" w:rsidP="00EF15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95E07" w:rsidRPr="00D63968" w:rsidRDefault="00B95E07" w:rsidP="00EF15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专家签名：</w:t>
            </w:r>
            <w:r w:rsidRPr="00B95E0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</w:t>
            </w:r>
          </w:p>
        </w:tc>
      </w:tr>
    </w:tbl>
    <w:p w:rsidR="008B2267" w:rsidRDefault="00F83B94" w:rsidP="00EF15AA">
      <w:pPr>
        <w:jc w:val="left"/>
        <w:rPr>
          <w:b/>
          <w:sz w:val="24"/>
        </w:rPr>
      </w:pPr>
      <w:r w:rsidRPr="00F83B94">
        <w:rPr>
          <w:b/>
          <w:sz w:val="24"/>
        </w:rPr>
        <w:t>备注</w:t>
      </w:r>
      <w:r w:rsidRPr="00F83B94">
        <w:rPr>
          <w:rFonts w:hint="eastAsia"/>
          <w:b/>
          <w:sz w:val="24"/>
        </w:rPr>
        <w:t>：</w:t>
      </w:r>
      <w:r w:rsidRPr="00F83B94">
        <w:rPr>
          <w:rFonts w:hint="eastAsia"/>
          <w:b/>
          <w:sz w:val="24"/>
        </w:rPr>
        <w:t>1.</w:t>
      </w:r>
      <w:r w:rsidRPr="00F83B94">
        <w:rPr>
          <w:rFonts w:hint="eastAsia"/>
          <w:b/>
          <w:sz w:val="24"/>
        </w:rPr>
        <w:t>每个实验室评分不得相同；</w:t>
      </w:r>
      <w:r w:rsidRPr="00F83B94">
        <w:rPr>
          <w:rFonts w:hint="eastAsia"/>
          <w:b/>
          <w:sz w:val="24"/>
        </w:rPr>
        <w:t>2.</w:t>
      </w:r>
      <w:r w:rsidRPr="00F83B94">
        <w:rPr>
          <w:rFonts w:hint="eastAsia"/>
          <w:b/>
          <w:sz w:val="24"/>
        </w:rPr>
        <w:t>评分与等级划分：优秀（≥</w:t>
      </w:r>
      <w:r w:rsidRPr="00F83B94">
        <w:rPr>
          <w:rFonts w:hint="eastAsia"/>
          <w:b/>
          <w:sz w:val="24"/>
        </w:rPr>
        <w:t>90</w:t>
      </w:r>
      <w:r w:rsidRPr="00F83B94">
        <w:rPr>
          <w:rFonts w:hint="eastAsia"/>
          <w:b/>
          <w:sz w:val="24"/>
        </w:rPr>
        <w:t>分）、良好（</w:t>
      </w:r>
      <w:r w:rsidRPr="00F83B94">
        <w:rPr>
          <w:rFonts w:hint="eastAsia"/>
          <w:b/>
          <w:sz w:val="24"/>
        </w:rPr>
        <w:t>75</w:t>
      </w:r>
      <w:r w:rsidRPr="00F83B94">
        <w:rPr>
          <w:b/>
          <w:sz w:val="24"/>
        </w:rPr>
        <w:t>—</w:t>
      </w:r>
      <w:r w:rsidRPr="00F83B94">
        <w:rPr>
          <w:rFonts w:hint="eastAsia"/>
          <w:b/>
          <w:sz w:val="24"/>
        </w:rPr>
        <w:t>89</w:t>
      </w:r>
      <w:r w:rsidRPr="00F83B94">
        <w:rPr>
          <w:rFonts w:hint="eastAsia"/>
          <w:b/>
          <w:sz w:val="24"/>
        </w:rPr>
        <w:t>分）、一般（</w:t>
      </w:r>
      <w:r w:rsidRPr="00F83B94">
        <w:rPr>
          <w:rFonts w:hint="eastAsia"/>
          <w:b/>
          <w:sz w:val="24"/>
        </w:rPr>
        <w:t>60-74</w:t>
      </w:r>
      <w:r w:rsidRPr="00F83B94">
        <w:rPr>
          <w:rFonts w:hint="eastAsia"/>
          <w:b/>
          <w:sz w:val="24"/>
        </w:rPr>
        <w:t>分）、较差（＜</w:t>
      </w:r>
      <w:r w:rsidRPr="00F83B94">
        <w:rPr>
          <w:rFonts w:hint="eastAsia"/>
          <w:b/>
          <w:sz w:val="24"/>
        </w:rPr>
        <w:t>60</w:t>
      </w:r>
      <w:r w:rsidRPr="00F83B94">
        <w:rPr>
          <w:rFonts w:hint="eastAsia"/>
          <w:b/>
          <w:sz w:val="24"/>
        </w:rPr>
        <w:t>分）</w:t>
      </w:r>
      <w:r w:rsidR="008320BD">
        <w:rPr>
          <w:rFonts w:hint="eastAsia"/>
          <w:b/>
          <w:sz w:val="24"/>
        </w:rPr>
        <w:t xml:space="preserve"> </w:t>
      </w:r>
    </w:p>
    <w:sectPr w:rsidR="008B2267" w:rsidSect="00C0714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134" w:rsidRDefault="00F84134" w:rsidP="00D63968">
      <w:r>
        <w:separator/>
      </w:r>
    </w:p>
  </w:endnote>
  <w:endnote w:type="continuationSeparator" w:id="0">
    <w:p w:rsidR="00F84134" w:rsidRDefault="00F84134" w:rsidP="00D6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134" w:rsidRDefault="00F84134" w:rsidP="00D63968">
      <w:r>
        <w:separator/>
      </w:r>
    </w:p>
  </w:footnote>
  <w:footnote w:type="continuationSeparator" w:id="0">
    <w:p w:rsidR="00F84134" w:rsidRDefault="00F84134" w:rsidP="00D63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3234D"/>
    <w:multiLevelType w:val="hybridMultilevel"/>
    <w:tmpl w:val="02F613E8"/>
    <w:lvl w:ilvl="0" w:tplc="947A7F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DD2301"/>
    <w:multiLevelType w:val="hybridMultilevel"/>
    <w:tmpl w:val="15F0F852"/>
    <w:lvl w:ilvl="0" w:tplc="6E868E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46"/>
    <w:rsid w:val="000C2D60"/>
    <w:rsid w:val="000D08D4"/>
    <w:rsid w:val="000E5D83"/>
    <w:rsid w:val="000F0ABB"/>
    <w:rsid w:val="001063B2"/>
    <w:rsid w:val="00143B9C"/>
    <w:rsid w:val="0015731B"/>
    <w:rsid w:val="00161A7C"/>
    <w:rsid w:val="00205CAA"/>
    <w:rsid w:val="00245617"/>
    <w:rsid w:val="002B75E3"/>
    <w:rsid w:val="00302DF7"/>
    <w:rsid w:val="00326EF2"/>
    <w:rsid w:val="00335FCA"/>
    <w:rsid w:val="0034583D"/>
    <w:rsid w:val="003A0158"/>
    <w:rsid w:val="003E0A16"/>
    <w:rsid w:val="00407C77"/>
    <w:rsid w:val="004201E5"/>
    <w:rsid w:val="00434282"/>
    <w:rsid w:val="00443CB1"/>
    <w:rsid w:val="004677ED"/>
    <w:rsid w:val="00472EE7"/>
    <w:rsid w:val="004A2EDF"/>
    <w:rsid w:val="004D1CB5"/>
    <w:rsid w:val="00590C33"/>
    <w:rsid w:val="00633CBF"/>
    <w:rsid w:val="00663198"/>
    <w:rsid w:val="00665770"/>
    <w:rsid w:val="0069012A"/>
    <w:rsid w:val="006D4358"/>
    <w:rsid w:val="006F7F8E"/>
    <w:rsid w:val="0076309B"/>
    <w:rsid w:val="00763D46"/>
    <w:rsid w:val="0079346E"/>
    <w:rsid w:val="007D13E7"/>
    <w:rsid w:val="00811DD0"/>
    <w:rsid w:val="00820437"/>
    <w:rsid w:val="008320BD"/>
    <w:rsid w:val="008647AB"/>
    <w:rsid w:val="00886209"/>
    <w:rsid w:val="008B2267"/>
    <w:rsid w:val="00995D35"/>
    <w:rsid w:val="009D72D6"/>
    <w:rsid w:val="00A558C6"/>
    <w:rsid w:val="00A55998"/>
    <w:rsid w:val="00A82A32"/>
    <w:rsid w:val="00A8718E"/>
    <w:rsid w:val="00A92E01"/>
    <w:rsid w:val="00AB4818"/>
    <w:rsid w:val="00AC441B"/>
    <w:rsid w:val="00AE69C5"/>
    <w:rsid w:val="00B05A8C"/>
    <w:rsid w:val="00B17E6B"/>
    <w:rsid w:val="00B80DF3"/>
    <w:rsid w:val="00B95E07"/>
    <w:rsid w:val="00BD5113"/>
    <w:rsid w:val="00BF0BF7"/>
    <w:rsid w:val="00C07144"/>
    <w:rsid w:val="00CA4217"/>
    <w:rsid w:val="00CA698F"/>
    <w:rsid w:val="00CC2AA1"/>
    <w:rsid w:val="00CE2C90"/>
    <w:rsid w:val="00D329F4"/>
    <w:rsid w:val="00D511D0"/>
    <w:rsid w:val="00D63968"/>
    <w:rsid w:val="00D91DE3"/>
    <w:rsid w:val="00DD2049"/>
    <w:rsid w:val="00E14EB4"/>
    <w:rsid w:val="00E32BFA"/>
    <w:rsid w:val="00E644FF"/>
    <w:rsid w:val="00E75031"/>
    <w:rsid w:val="00EC7345"/>
    <w:rsid w:val="00EE1108"/>
    <w:rsid w:val="00EF15AA"/>
    <w:rsid w:val="00F56ADB"/>
    <w:rsid w:val="00F5737E"/>
    <w:rsid w:val="00F6523C"/>
    <w:rsid w:val="00F83B94"/>
    <w:rsid w:val="00F84134"/>
    <w:rsid w:val="00FB021B"/>
    <w:rsid w:val="00FD1526"/>
    <w:rsid w:val="00FE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5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15AA"/>
    <w:rPr>
      <w:strike w:val="0"/>
      <w:dstrike w:val="0"/>
      <w:color w:val="333333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D63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6396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63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63968"/>
    <w:rPr>
      <w:sz w:val="18"/>
      <w:szCs w:val="18"/>
    </w:rPr>
  </w:style>
  <w:style w:type="paragraph" w:styleId="a7">
    <w:name w:val="List Paragraph"/>
    <w:basedOn w:val="a"/>
    <w:uiPriority w:val="34"/>
    <w:qFormat/>
    <w:rsid w:val="00B95E0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5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15AA"/>
    <w:rPr>
      <w:strike w:val="0"/>
      <w:dstrike w:val="0"/>
      <w:color w:val="333333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D63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6396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63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63968"/>
    <w:rPr>
      <w:sz w:val="18"/>
      <w:szCs w:val="18"/>
    </w:rPr>
  </w:style>
  <w:style w:type="paragraph" w:styleId="a7">
    <w:name w:val="List Paragraph"/>
    <w:basedOn w:val="a"/>
    <w:uiPriority w:val="34"/>
    <w:qFormat/>
    <w:rsid w:val="00B95E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parts.glut.edu.cn/statekeylab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黄翔</dc:creator>
  <cp:keywords/>
  <dc:description/>
  <cp:lastModifiedBy>莫凌云</cp:lastModifiedBy>
  <cp:revision>3</cp:revision>
  <cp:lastPrinted>2017-12-26T06:19:00Z</cp:lastPrinted>
  <dcterms:created xsi:type="dcterms:W3CDTF">2018-12-26T01:04:00Z</dcterms:created>
  <dcterms:modified xsi:type="dcterms:W3CDTF">2018-12-26T04:15:00Z</dcterms:modified>
</cp:coreProperties>
</file>